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77777777" w:rsidR="00A35BDB" w:rsidRDefault="00000000">
      <w:pPr>
        <w:spacing w:line="276" w:lineRule="auto"/>
        <w:jc w:val="center"/>
      </w:pPr>
      <w:r>
        <w:rPr>
          <w:rFonts w:ascii="Arial" w:eastAsia="Arial" w:hAnsi="Arial" w:cs="Arial"/>
          <w:b/>
          <w:bCs/>
          <w:color w:val="262626"/>
          <w:sz w:val="52"/>
          <w:szCs w:val="52"/>
        </w:rPr>
        <w:t>SAYALEE FALLE</w:t>
      </w:r>
    </w:p>
    <w:p w14:paraId="00000002" w14:textId="77777777" w:rsidR="00A35BDB" w:rsidRDefault="00000000" w:rsidP="004C5159">
      <w:pPr>
        <w:spacing w:line="480" w:lineRule="auto"/>
        <w:jc w:val="center"/>
      </w:pPr>
      <w:r>
        <w:rPr>
          <w:rFonts w:ascii="Arial" w:eastAsia="Arial" w:hAnsi="Arial" w:cs="Arial"/>
          <w:color w:val="404040"/>
          <w:sz w:val="20"/>
          <w:szCs w:val="20"/>
        </w:rPr>
        <w:t>Toronto, Canada | +1 437 328 5021 | sayaleefalle@gmail.com | sayveau.com | linkedin.com/in/sayalee-falle</w:t>
      </w:r>
    </w:p>
    <w:p w14:paraId="00000003" w14:textId="77777777" w:rsidR="00A35BDB" w:rsidRDefault="00000000">
      <w:pPr>
        <w:spacing w:line="360" w:lineRule="auto"/>
        <w:jc w:val="center"/>
      </w:pPr>
      <w:r>
        <w:rPr>
          <w:rFonts w:ascii="Arial" w:eastAsia="Arial" w:hAnsi="Arial" w:cs="Arial"/>
          <w:b/>
          <w:bCs/>
          <w:color w:val="404040"/>
        </w:rPr>
        <w:t>SENIOR PRODUCT DESIGNER &amp; UX ENGINEER</w:t>
      </w:r>
    </w:p>
    <w:p w14:paraId="00000004" w14:textId="77777777" w:rsidR="00A35BDB" w:rsidRDefault="00000000">
      <w:pPr>
        <w:spacing w:after="200" w:line="276" w:lineRule="auto"/>
      </w:pPr>
      <w:r>
        <w:rPr>
          <w:rFonts w:ascii="Arial" w:eastAsia="Arial" w:hAnsi="Arial" w:cs="Arial"/>
          <w:b/>
          <w:bCs/>
          <w:color w:val="C55911"/>
          <w:sz w:val="20"/>
          <w:szCs w:val="20"/>
        </w:rPr>
        <w:t>SUMMARY</w:t>
      </w:r>
    </w:p>
    <w:p w14:paraId="00000005" w14:textId="77777777" w:rsidR="00A35BDB" w:rsidRDefault="00000000">
      <w:pPr>
        <w:spacing w:after="240" w:line="276" w:lineRule="auto"/>
      </w:pPr>
      <w:r>
        <w:rPr>
          <w:rFonts w:ascii="Arial" w:eastAsia="Arial" w:hAnsi="Arial" w:cs="Arial"/>
          <w:color w:val="262626"/>
          <w:sz w:val="20"/>
          <w:szCs w:val="20"/>
        </w:rPr>
        <w:t>Multidisciplinary Senior Product Designer with a foundational degree in Computer Engineering, specializing in end-to-end user experience, complex enterprise SaaS architecture, and AI-driven product innovation. Bridges the gap between strategic design and technical execution by leveraging front-end development technologies to eliminate design-to-engineering friction. Proven track record of architecting scalable design systems, leading cross-functional alignment, and delivering highly accessible (WCAG 2.1 AA), user-centric digital experiences across multi-sided B2B and B2C platforms.</w:t>
      </w:r>
    </w:p>
    <w:p w14:paraId="00000006" w14:textId="77777777" w:rsidR="00A35BDB" w:rsidRDefault="00000000">
      <w:pPr>
        <w:spacing w:before="240" w:after="160"/>
      </w:pPr>
      <w:r>
        <w:rPr>
          <w:rFonts w:ascii="Arial" w:eastAsia="Arial" w:hAnsi="Arial" w:cs="Arial"/>
          <w:b/>
          <w:bCs/>
          <w:color w:val="C55911"/>
          <w:sz w:val="22"/>
          <w:szCs w:val="22"/>
        </w:rPr>
        <w:t>CORE COMPETENCIES &amp; TECHNICAL SKILLS</w:t>
      </w:r>
    </w:p>
    <w:p w14:paraId="00000007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Product &amp; UX Design: </w:t>
      </w:r>
      <w:r>
        <w:rPr>
          <w:rFonts w:ascii="Arial" w:eastAsia="Arial" w:hAnsi="Arial" w:cs="Arial"/>
          <w:color w:val="262626"/>
          <w:sz w:val="20"/>
          <w:szCs w:val="20"/>
        </w:rPr>
        <w:t>End-to-End Product Design, User Experience (UX), User Interface (UI), Information Architecture (IA), Wireframing, High-Fidelity Prototyping, Mockups, Sitemaps, User Flows, Journey Mapping, Mobile/Responsive Design, Design Systems, Visual Design.</w:t>
      </w:r>
    </w:p>
    <w:p w14:paraId="00000008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UX Research &amp; Strategy: </w:t>
      </w:r>
      <w:r>
        <w:rPr>
          <w:rFonts w:ascii="Arial" w:eastAsia="Arial" w:hAnsi="Arial" w:cs="Arial"/>
          <w:color w:val="262626"/>
          <w:sz w:val="20"/>
          <w:szCs w:val="20"/>
        </w:rPr>
        <w:t>User Research, Usability Testing, A/B Testing, Heuristic Evaluation, Formal UX Assessments, Data-Driven Design, Stakeholder Management, Client Relations, Agile/Scrum Methodologies.</w:t>
      </w:r>
    </w:p>
    <w:p w14:paraId="00000009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Technical &amp; AI Innovation: </w:t>
      </w:r>
      <w:r>
        <w:rPr>
          <w:rFonts w:ascii="Arial" w:eastAsia="Arial" w:hAnsi="Arial" w:cs="Arial"/>
          <w:color w:val="262626"/>
          <w:sz w:val="20"/>
          <w:szCs w:val="20"/>
        </w:rPr>
        <w:t>Agentic Workflows, Conversational Interfaces, Generative AI Tooling (OpenAI, Claude, Cursor), Front-End Web Development (HTML, CSS, JavaScript), Canvas.</w:t>
      </w:r>
    </w:p>
    <w:p w14:paraId="0000000A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Compliance &amp; Standards: </w:t>
      </w:r>
      <w:r>
        <w:rPr>
          <w:rFonts w:ascii="Arial" w:eastAsia="Arial" w:hAnsi="Arial" w:cs="Arial"/>
          <w:color w:val="262626"/>
          <w:sz w:val="20"/>
          <w:szCs w:val="20"/>
        </w:rPr>
        <w:t>WCAG 2.1 AA Accessibility, AODA Compliance, Cross-Browser Compatibility, QA Collaboration.</w:t>
      </w:r>
    </w:p>
    <w:p w14:paraId="0000000B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Design Tools: </w:t>
      </w:r>
      <w:r>
        <w:rPr>
          <w:rFonts w:ascii="Arial" w:eastAsia="Arial" w:hAnsi="Arial" w:cs="Arial"/>
          <w:color w:val="262626"/>
          <w:sz w:val="20"/>
          <w:szCs w:val="20"/>
        </w:rPr>
        <w:t>Figma, Adobe Creative Suite, Maze, Jira, Miro.</w:t>
      </w:r>
    </w:p>
    <w:p w14:paraId="0000000C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b/>
          <w:bCs/>
          <w:color w:val="262626"/>
          <w:sz w:val="20"/>
          <w:szCs w:val="20"/>
        </w:rPr>
        <w:t xml:space="preserve">Immersive &amp; Emerging Tech: </w:t>
      </w:r>
      <w:r>
        <w:rPr>
          <w:rFonts w:ascii="Arial" w:eastAsia="Arial" w:hAnsi="Arial" w:cs="Arial"/>
          <w:color w:val="262626"/>
          <w:sz w:val="20"/>
          <w:szCs w:val="20"/>
        </w:rPr>
        <w:t>AR/VR Design, Gestural Interfaces, Spatial &amp; Motion Design, Haptics, Unity.</w:t>
      </w:r>
    </w:p>
    <w:p w14:paraId="0000000D" w14:textId="77777777" w:rsidR="00A35BDB" w:rsidRDefault="00000000">
      <w:pPr>
        <w:spacing w:before="240" w:after="160"/>
      </w:pPr>
      <w:r>
        <w:rPr>
          <w:rFonts w:ascii="Arial" w:eastAsia="Arial" w:hAnsi="Arial" w:cs="Arial"/>
          <w:b/>
          <w:bCs/>
          <w:color w:val="C55911"/>
          <w:sz w:val="22"/>
          <w:szCs w:val="22"/>
        </w:rPr>
        <w:t>PROFESSIONAL EXPERIENCE</w:t>
      </w:r>
    </w:p>
    <w:p w14:paraId="0000000E" w14:textId="77777777" w:rsidR="00A35BDB" w:rsidRDefault="00000000">
      <w:pPr>
        <w:spacing w:before="160"/>
        <w:rPr>
          <w:i/>
          <w:iCs/>
        </w:rPr>
      </w:pPr>
      <w:r>
        <w:rPr>
          <w:rFonts w:ascii="Arial" w:eastAsia="Arial" w:hAnsi="Arial" w:cs="Arial"/>
          <w:b/>
          <w:bCs/>
          <w:color w:val="0D0D0D"/>
          <w:sz w:val="20"/>
          <w:szCs w:val="20"/>
        </w:rPr>
        <w:t xml:space="preserve">Creator &amp; Technical UX Engineer | </w:t>
      </w:r>
      <w:r>
        <w:rPr>
          <w:rFonts w:ascii="Arial" w:eastAsia="Arial" w:hAnsi="Arial" w:cs="Arial"/>
          <w:i/>
          <w:iCs/>
          <w:color w:val="0D0D0D"/>
          <w:sz w:val="20"/>
          <w:szCs w:val="20"/>
        </w:rPr>
        <w:t>SnagChat | Toronto, ON | Aug 2026 – Present</w:t>
      </w:r>
    </w:p>
    <w:p w14:paraId="0000000F" w14:textId="77777777" w:rsidR="00A35BDB" w:rsidRDefault="00000000">
      <w:pPr>
        <w:numPr>
          <w:ilvl w:val="0"/>
          <w:numId w:val="2"/>
        </w:numPr>
      </w:pPr>
      <w:r>
        <w:rPr>
          <w:rFonts w:ascii="Arial" w:eastAsia="Arial" w:hAnsi="Arial" w:cs="Arial"/>
          <w:color w:val="262626"/>
          <w:sz w:val="20"/>
          <w:szCs w:val="20"/>
        </w:rPr>
        <w:t>Engineered a custom AI-powered agentic workflow leveraging the OpenAI Vision API and front-end web development technologies (HTML, CSS, JS) that reduced manual GUI defect logging time from 5 minutes to 30 seconds, entirely eliminating design-to-engineering handoff latency.</w:t>
      </w:r>
    </w:p>
    <w:p w14:paraId="00000010" w14:textId="77777777" w:rsidR="00A35BDB" w:rsidRDefault="00000000">
      <w:pPr>
        <w:numPr>
          <w:ilvl w:val="0"/>
          <w:numId w:val="2"/>
        </w:numPr>
      </w:pPr>
      <w:r>
        <w:rPr>
          <w:rFonts w:ascii="Arial" w:eastAsia="Arial" w:hAnsi="Arial" w:cs="Arial"/>
          <w:color w:val="262626"/>
          <w:sz w:val="20"/>
          <w:szCs w:val="20"/>
        </w:rPr>
        <w:t>Designed and prototyped conversational interfaces focusing on visual anomaly detection, optimizing exception-based workflows to streamline technical collaboration between QA and development teams.</w:t>
      </w:r>
    </w:p>
    <w:p w14:paraId="00000011" w14:textId="77777777" w:rsidR="00A35BDB" w:rsidRDefault="00000000">
      <w:pPr>
        <w:numPr>
          <w:ilvl w:val="0"/>
          <w:numId w:val="2"/>
        </w:numPr>
      </w:pPr>
      <w:r>
        <w:rPr>
          <w:rFonts w:ascii="Arial" w:eastAsia="Arial" w:hAnsi="Arial" w:cs="Arial"/>
          <w:color w:val="262626"/>
          <w:sz w:val="20"/>
          <w:szCs w:val="20"/>
        </w:rPr>
        <w:t>Facilitated rapid, iterative usability testing and utilized Canvas for UX sketching and defining agile user stories, ensuring the AI integrations delivered measurable operational efficiency.</w:t>
      </w:r>
    </w:p>
    <w:p w14:paraId="00000012" w14:textId="77777777" w:rsidR="00A35BDB" w:rsidRDefault="00000000">
      <w:pPr>
        <w:spacing w:before="160"/>
        <w:rPr>
          <w:i/>
          <w:iCs/>
        </w:rPr>
      </w:pPr>
      <w:r>
        <w:rPr>
          <w:rFonts w:ascii="Arial" w:eastAsia="Arial" w:hAnsi="Arial" w:cs="Arial"/>
          <w:b/>
          <w:bCs/>
          <w:color w:val="0D0D0D"/>
          <w:sz w:val="20"/>
          <w:szCs w:val="20"/>
        </w:rPr>
        <w:t xml:space="preserve">Senior Product Designer | </w:t>
      </w:r>
      <w:r>
        <w:rPr>
          <w:rFonts w:ascii="Arial" w:eastAsia="Arial" w:hAnsi="Arial" w:cs="Arial"/>
          <w:i/>
          <w:iCs/>
          <w:color w:val="0D0D0D"/>
          <w:sz w:val="20"/>
          <w:szCs w:val="20"/>
        </w:rPr>
        <w:t>Segmentide Technology Solutions | Toronto, ON | Aug 2024 – July 2026</w:t>
      </w:r>
    </w:p>
    <w:p w14:paraId="00000013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color w:val="262626"/>
          <w:sz w:val="20"/>
          <w:szCs w:val="20"/>
        </w:rPr>
        <w:t>Architected a zero-to-one unified B2B permissions ecosystem, modernizing complex legacy systems into a scalable progressive-disclosure framework that prevented cognitive overload and saved weeks of front-end engineering rework.</w:t>
      </w:r>
    </w:p>
    <w:p w14:paraId="00000014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color w:val="262626"/>
          <w:sz w:val="20"/>
          <w:szCs w:val="20"/>
        </w:rPr>
        <w:t>Managed end-to-end user research initiatives—from participant recruiting to synthesis—translating qualitative and quantitative findings into comprehensive sitemaps, user flows, and wireframes.</w:t>
      </w:r>
    </w:p>
    <w:p w14:paraId="00000015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color w:val="262626"/>
          <w:sz w:val="20"/>
          <w:szCs w:val="20"/>
        </w:rPr>
        <w:t>Championed inclusive design standards, conducting formal UX reports and assessments to ensure all shipped enterprise dashboards strictly aligned with WCAG 2.1 AA accessibility guidelines.</w:t>
      </w:r>
    </w:p>
    <w:p w14:paraId="00000016" w14:textId="77777777" w:rsidR="00A35BDB" w:rsidRDefault="00000000">
      <w:pPr>
        <w:numPr>
          <w:ilvl w:val="0"/>
          <w:numId w:val="1"/>
        </w:numPr>
        <w:ind w:left="720"/>
      </w:pPr>
      <w:r>
        <w:rPr>
          <w:rFonts w:ascii="Arial" w:eastAsia="Arial" w:hAnsi="Arial" w:cs="Arial"/>
          <w:color w:val="262626"/>
          <w:sz w:val="20"/>
          <w:szCs w:val="20"/>
        </w:rPr>
        <w:t>Led cross-functional design workshops and client relationship management, successfully navigating complex stakeholder approval processes to drive product strategy and ensure seamless execution of competing business priorities.</w:t>
      </w:r>
    </w:p>
    <w:p w14:paraId="00000017" w14:textId="77777777" w:rsidR="00A35BDB" w:rsidRDefault="00000000">
      <w:pPr>
        <w:spacing w:before="160"/>
        <w:rPr>
          <w:i/>
          <w:iCs/>
        </w:rPr>
      </w:pPr>
      <w:r>
        <w:rPr>
          <w:rFonts w:ascii="Arial" w:eastAsia="Arial" w:hAnsi="Arial" w:cs="Arial"/>
          <w:b/>
          <w:bCs/>
          <w:color w:val="0D0D0D"/>
          <w:sz w:val="20"/>
          <w:szCs w:val="20"/>
        </w:rPr>
        <w:t xml:space="preserve">UI/UX Designer | </w:t>
      </w:r>
      <w:r>
        <w:rPr>
          <w:rFonts w:ascii="Arial" w:eastAsia="Arial" w:hAnsi="Arial" w:cs="Arial"/>
          <w:i/>
          <w:iCs/>
          <w:color w:val="0D0D0D"/>
          <w:sz w:val="20"/>
          <w:szCs w:val="20"/>
        </w:rPr>
        <w:t>Zeus Learning | Mumbai, IN (Remote - US/UK) | Jul 2020 – Apr 2023</w:t>
      </w:r>
    </w:p>
    <w:p w14:paraId="00000018" w14:textId="77777777" w:rsidR="00A35BDB" w:rsidRDefault="00000000">
      <w:pPr>
        <w:numPr>
          <w:ilvl w:val="0"/>
          <w:numId w:val="3"/>
        </w:numPr>
      </w:pPr>
      <w:r>
        <w:rPr>
          <w:rFonts w:ascii="Arial" w:eastAsia="Arial" w:hAnsi="Arial" w:cs="Arial"/>
          <w:color w:val="262626"/>
          <w:sz w:val="20"/>
          <w:szCs w:val="20"/>
        </w:rPr>
        <w:t>Led the end-to-end UX architecture for a global multi-sided learning platform, designing scalable, user-centered Mobile UX/UI and web component systems to support a daily active user base of 200,000+ learners.</w:t>
      </w:r>
    </w:p>
    <w:p w14:paraId="00000019" w14:textId="77777777" w:rsidR="00A35BDB" w:rsidRDefault="00000000">
      <w:pPr>
        <w:numPr>
          <w:ilvl w:val="0"/>
          <w:numId w:val="3"/>
        </w:numPr>
      </w:pPr>
      <w:r>
        <w:rPr>
          <w:rFonts w:ascii="Arial" w:eastAsia="Arial" w:hAnsi="Arial" w:cs="Arial"/>
          <w:color w:val="262626"/>
          <w:sz w:val="20"/>
          <w:szCs w:val="20"/>
        </w:rPr>
        <w:t>Conducted evaluative user research, interviews, and surveys, analyzing the emotional and behavioral aspects of the user experience to translate insights into iterative GUI improvements.</w:t>
      </w:r>
    </w:p>
    <w:p w14:paraId="0000001A" w14:textId="77777777" w:rsidR="00A35BDB" w:rsidRDefault="00000000">
      <w:pPr>
        <w:numPr>
          <w:ilvl w:val="0"/>
          <w:numId w:val="3"/>
        </w:numPr>
      </w:pPr>
      <w:r>
        <w:rPr>
          <w:rFonts w:ascii="Arial" w:eastAsia="Arial" w:hAnsi="Arial" w:cs="Arial"/>
          <w:color w:val="262626"/>
          <w:sz w:val="20"/>
          <w:szCs w:val="20"/>
        </w:rPr>
        <w:t>Collaborated tightly with global engineering and product management teams in an Agile environment, shipping high-impact features that improved overall product functionality and learner retention across a wide range of devices.</w:t>
      </w:r>
    </w:p>
    <w:p w14:paraId="0000001B" w14:textId="77777777" w:rsidR="00A35BDB" w:rsidRDefault="00000000">
      <w:pPr>
        <w:spacing w:before="160"/>
        <w:rPr>
          <w:i/>
          <w:iCs/>
        </w:rPr>
      </w:pPr>
      <w:r>
        <w:rPr>
          <w:rFonts w:ascii="Arial" w:eastAsia="Arial" w:hAnsi="Arial" w:cs="Arial"/>
          <w:b/>
          <w:bCs/>
          <w:color w:val="0D0D0D"/>
          <w:sz w:val="20"/>
          <w:szCs w:val="20"/>
        </w:rPr>
        <w:lastRenderedPageBreak/>
        <w:t>Graphic Design Intern |</w:t>
      </w:r>
      <w:r>
        <w:rPr>
          <w:rFonts w:ascii="Arial" w:eastAsia="Arial" w:hAnsi="Arial" w:cs="Arial"/>
          <w:i/>
          <w:iCs/>
          <w:color w:val="0D0D0D"/>
          <w:sz w:val="20"/>
          <w:szCs w:val="20"/>
        </w:rPr>
        <w:t xml:space="preserve"> Cultivate Design LLP | Mumbai, IN | Jun 2019 – Jul 2019</w:t>
      </w:r>
    </w:p>
    <w:p w14:paraId="0000001D" w14:textId="2C710C5E" w:rsidR="00A35BDB" w:rsidRPr="00A07B12" w:rsidRDefault="00000000" w:rsidP="00A07B12">
      <w:pPr>
        <w:numPr>
          <w:ilvl w:val="0"/>
          <w:numId w:val="4"/>
        </w:numPr>
      </w:pPr>
      <w:r>
        <w:rPr>
          <w:rFonts w:ascii="Arial" w:eastAsia="Arial" w:hAnsi="Arial" w:cs="Arial"/>
          <w:color w:val="262626"/>
          <w:sz w:val="20"/>
          <w:szCs w:val="20"/>
        </w:rPr>
        <w:t>Applied a user-centered design approach to physical and digital touchpoints, delivering visually appealing branding and creative materials for a high-visibility product rollout across 18,000+ retail locations.</w:t>
      </w:r>
    </w:p>
    <w:p w14:paraId="0000001E" w14:textId="77777777" w:rsidR="00A35BDB" w:rsidRDefault="00000000">
      <w:pPr>
        <w:spacing w:before="240" w:after="160"/>
      </w:pPr>
      <w:r>
        <w:rPr>
          <w:rFonts w:ascii="Arial" w:eastAsia="Arial" w:hAnsi="Arial" w:cs="Arial"/>
          <w:b/>
          <w:bCs/>
          <w:color w:val="C55911"/>
          <w:sz w:val="22"/>
          <w:szCs w:val="22"/>
        </w:rPr>
        <w:t>EDUCATION</w:t>
      </w:r>
    </w:p>
    <w:p w14:paraId="0000001F" w14:textId="77777777" w:rsidR="00A35BDB" w:rsidRDefault="00000000">
      <w:pPr>
        <w:numPr>
          <w:ilvl w:val="0"/>
          <w:numId w:val="3"/>
        </w:numPr>
      </w:pPr>
      <w:r>
        <w:rPr>
          <w:rFonts w:ascii="Arial" w:eastAsia="Arial" w:hAnsi="Arial" w:cs="Arial"/>
          <w:b/>
          <w:bCs/>
          <w:color w:val="0D0D0D"/>
          <w:sz w:val="20"/>
          <w:szCs w:val="20"/>
        </w:rPr>
        <w:t xml:space="preserve">User Experience Design for AR/VR </w:t>
      </w:r>
      <w:r>
        <w:rPr>
          <w:rFonts w:ascii="Arial" w:eastAsia="Arial" w:hAnsi="Arial" w:cs="Arial"/>
          <w:color w:val="262626"/>
          <w:sz w:val="20"/>
          <w:szCs w:val="20"/>
        </w:rPr>
        <w:t>| Elvtr | Aug 2024 – Sep 2024</w:t>
      </w:r>
    </w:p>
    <w:p w14:paraId="00000020" w14:textId="77777777" w:rsidR="00A35BDB" w:rsidRDefault="00000000">
      <w:pPr>
        <w:numPr>
          <w:ilvl w:val="0"/>
          <w:numId w:val="3"/>
        </w:numPr>
      </w:pPr>
      <w:r>
        <w:rPr>
          <w:rFonts w:ascii="Arial" w:eastAsia="Arial" w:hAnsi="Arial" w:cs="Arial"/>
          <w:b/>
          <w:bCs/>
          <w:color w:val="0D0D0D"/>
          <w:sz w:val="20"/>
          <w:szCs w:val="20"/>
        </w:rPr>
        <w:t xml:space="preserve">Bachelor of Engineering in Computer Engineering </w:t>
      </w:r>
      <w:r>
        <w:rPr>
          <w:rFonts w:ascii="Arial" w:eastAsia="Arial" w:hAnsi="Arial" w:cs="Arial"/>
          <w:color w:val="262626"/>
          <w:sz w:val="20"/>
          <w:szCs w:val="20"/>
        </w:rPr>
        <w:t>| University of Mumbai | Aug 2017 – Oct 2020</w:t>
      </w:r>
    </w:p>
    <w:p w14:paraId="00000021" w14:textId="77777777" w:rsidR="00A35BDB" w:rsidRDefault="00000000">
      <w:pPr>
        <w:numPr>
          <w:ilvl w:val="0"/>
          <w:numId w:val="3"/>
        </w:numPr>
      </w:pPr>
      <w:r>
        <w:rPr>
          <w:rFonts w:ascii="Arial" w:eastAsia="Arial" w:hAnsi="Arial" w:cs="Arial"/>
          <w:b/>
          <w:bCs/>
          <w:color w:val="0D0D0D"/>
          <w:sz w:val="20"/>
          <w:szCs w:val="20"/>
        </w:rPr>
        <w:t xml:space="preserve">Diploma in Computer Science Engineering </w:t>
      </w:r>
      <w:r>
        <w:rPr>
          <w:rFonts w:ascii="Arial" w:eastAsia="Arial" w:hAnsi="Arial" w:cs="Arial"/>
          <w:color w:val="262626"/>
          <w:sz w:val="20"/>
          <w:szCs w:val="20"/>
        </w:rPr>
        <w:t>| SBM Polytechnic | Jul 2013 – Jun 2016</w:t>
      </w:r>
    </w:p>
    <w:sectPr w:rsidR="00A35BDB">
      <w:pgSz w:w="12240" w:h="15840"/>
      <w:pgMar w:top="561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0DBED53-0505-4AD6-9591-D7E35B906C7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65B5B3E-BABA-43AC-A5B1-4429912E446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393288A1-408F-43FF-8897-8647731718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27548AC-FB50-4F6F-993B-3ECF77DB35E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D7CA0"/>
    <w:multiLevelType w:val="multilevel"/>
    <w:tmpl w:val="CB7A98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240FC2"/>
    <w:multiLevelType w:val="multilevel"/>
    <w:tmpl w:val="6994AAC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3A65E87"/>
    <w:multiLevelType w:val="multilevel"/>
    <w:tmpl w:val="36F83E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  <w:b/>
        <w:bCs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68DA3BD8"/>
    <w:multiLevelType w:val="multilevel"/>
    <w:tmpl w:val="30349B78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1549949198">
    <w:abstractNumId w:val="3"/>
  </w:num>
  <w:num w:numId="2" w16cid:durableId="1155995112">
    <w:abstractNumId w:val="2"/>
  </w:num>
  <w:num w:numId="3" w16cid:durableId="30302793">
    <w:abstractNumId w:val="1"/>
  </w:num>
  <w:num w:numId="4" w16cid:durableId="105776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BDB"/>
    <w:rsid w:val="004C5159"/>
    <w:rsid w:val="00642621"/>
    <w:rsid w:val="00A07B12"/>
    <w:rsid w:val="00A3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6182C"/>
  <w15:docId w15:val="{28173373-0AFF-4F2B-B000-30B1C76F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3964</Characters>
  <Application>Microsoft Office Word</Application>
  <DocSecurity>0</DocSecurity>
  <Lines>33</Lines>
  <Paragraphs>9</Paragraphs>
  <ScaleCrop>false</ScaleCrop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Sayalee Falle</cp:lastModifiedBy>
  <cp:revision>3</cp:revision>
  <dcterms:created xsi:type="dcterms:W3CDTF">2026-09-16T21:07:00Z</dcterms:created>
  <dcterms:modified xsi:type="dcterms:W3CDTF">2026-09-16T21:07:00Z</dcterms:modified>
</cp:coreProperties>
</file>