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76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62626"/>
          <w:sz w:val="52"/>
          <w:szCs w:val="52"/>
          <w:rtl w:val="0"/>
        </w:rPr>
        <w:t xml:space="preserve">Sayalee Falle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Arial" w:cs="Arial" w:eastAsia="Arial" w:hAnsi="Arial"/>
          <w:b w:val="1"/>
          <w:bCs w:val="1"/>
          <w:color w:val="262626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62626"/>
          <w:sz w:val="28"/>
          <w:szCs w:val="28"/>
          <w:rtl w:val="0"/>
        </w:rPr>
        <w:t xml:space="preserve">UI/UX &amp; Product Designer</w:t>
      </w:r>
    </w:p>
    <w:p w:rsidR="00000000" w:rsidDel="00000000" w:rsidP="00000000" w:rsidRDefault="00000000" w:rsidRPr="00000000" w14:paraId="00000003">
      <w:pPr>
        <w:spacing w:after="200"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color w:val="404040"/>
          <w:sz w:val="20"/>
          <w:szCs w:val="20"/>
          <w:rtl w:val="0"/>
        </w:rPr>
        <w:t xml:space="preserve">Toronto, ON | +1 437 328 5021 | sayaleefalle@gmail.com | </w:t>
      </w:r>
      <w:hyperlink r:id="rId6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sayveau.com</w:t>
        </w:r>
      </w:hyperlink>
      <w:r w:rsidDel="00000000" w:rsidR="00000000" w:rsidRPr="00000000">
        <w:rPr>
          <w:rFonts w:ascii="Arial" w:cs="Arial" w:eastAsia="Arial" w:hAnsi="Arial"/>
          <w:color w:val="404040"/>
          <w:sz w:val="20"/>
          <w:szCs w:val="20"/>
          <w:rtl w:val="0"/>
        </w:rPr>
        <w:t xml:space="preserve"> | linkedin.com/in/sayaleefalle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55911"/>
          <w:sz w:val="22"/>
          <w:szCs w:val="22"/>
          <w:rtl w:val="0"/>
        </w:rPr>
        <w:t xml:space="preserve">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line="276" w:lineRule="auto"/>
        <w:rPr/>
      </w:pP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Highly technical UI/UX Designer with a Computer Engineering degree and 6+ years of experience building complex B2B SaaS and consumer-facing (B2B2C) products. Unique hybrid builder who pairs deep visual craft with front-end engineering principles to systematize creativity and accelerate development cycles. Actively integrates AI into the design process, utilizing </w:t>
      </w:r>
      <w:r w:rsidDel="00000000" w:rsidR="00000000" w:rsidRPr="00000000">
        <w:rPr>
          <w:rFonts w:ascii="Arial" w:cs="Arial" w:eastAsia="Arial" w:hAnsi="Arial"/>
          <w:b w:val="1"/>
          <w:bCs w:val="1"/>
          <w:color w:val="262626"/>
          <w:sz w:val="20"/>
          <w:szCs w:val="20"/>
          <w:rtl w:val="0"/>
        </w:rPr>
        <w:t xml:space="preserve">Cursor, Claude, and Figma Make</w:t>
      </w: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 to prototype advanced tools and workflows. Passionate about reducing friction in digital purchasing journeys, bringing specialized domain knowledge in </w:t>
      </w:r>
      <w:r w:rsidDel="00000000" w:rsidR="00000000" w:rsidRPr="00000000">
        <w:rPr>
          <w:rFonts w:ascii="Arial" w:cs="Arial" w:eastAsia="Arial" w:hAnsi="Arial"/>
          <w:b w:val="1"/>
          <w:bCs w:val="1"/>
          <w:color w:val="262626"/>
          <w:sz w:val="20"/>
          <w:szCs w:val="20"/>
          <w:rtl w:val="0"/>
        </w:rPr>
        <w:t xml:space="preserve">AR/VR experience design</w:t>
      </w: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 to create magical,</w:t>
      </w:r>
      <w:r w:rsidDel="00000000" w:rsidR="00000000" w:rsidRPr="00000000">
        <w:rPr>
          <w:rFonts w:ascii="Arial" w:cs="Arial" w:eastAsia="Arial" w:hAnsi="Arial"/>
          <w:b w:val="1"/>
          <w:bCs w:val="1"/>
          <w:color w:val="262626"/>
          <w:sz w:val="20"/>
          <w:szCs w:val="20"/>
          <w:rtl w:val="0"/>
        </w:rPr>
        <w:t xml:space="preserve"> conversion-focused user experiences</w:t>
      </w: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before="240" w:lineRule="auto"/>
        <w:ind w:left="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55911"/>
          <w:sz w:val="22"/>
          <w:szCs w:val="22"/>
          <w:rtl w:val="0"/>
        </w:rPr>
        <w:t xml:space="preserve">CORE COMPETENCIES &amp; EVALUATION DOMAINS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262626"/>
          <w:sz w:val="20"/>
          <w:szCs w:val="20"/>
          <w:rtl w:val="0"/>
        </w:rPr>
        <w:t xml:space="preserve">Design Craft &amp; UI: </w:t>
      </w: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UI/UX Design, Interaction &amp; Visual Design, Information Architecture, Material 3, Complex Design Systems, iOS &amp; Android Design Parity, Motion Design, Design Psychology.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262626"/>
          <w:sz w:val="20"/>
          <w:szCs w:val="20"/>
          <w:rtl w:val="0"/>
        </w:rPr>
        <w:t xml:space="preserve">Engineering &amp; AI Integration: </w:t>
      </w: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AI-Powered Automation, Chrome Extension Architecture, Developer Pairing, HTML5, CSS3, JavaScript, React / Next.js architecture principles, C/C++, TypeScript comprehension, Bring Your Own Key (BYOK) architecture, SDLC.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262626"/>
          <w:sz w:val="20"/>
          <w:szCs w:val="20"/>
          <w:rtl w:val="0"/>
        </w:rPr>
        <w:t xml:space="preserve">Design Tools &amp; Stack: </w:t>
      </w: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Figma, Figma Make, Cursor, Claude, OpenAI APIs, Zeplin, InVision, Justinmind, Affinity, Adobe Creative Suite, Jira.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262626"/>
          <w:sz w:val="20"/>
          <w:szCs w:val="20"/>
          <w:rtl w:val="0"/>
        </w:rPr>
        <w:t xml:space="preserve">Strategy &amp; Research: </w:t>
      </w: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AR/VR Experience Design, Zero-to-One Product Vision, Product Ownership, B2B2C Ecosystems, E-commerce Checkout Optimization, A/B Testing, Usability Testing, Maze, Mixpanel, WCAG &amp; AODA Compliance, Cross-Functional Alignment.</w:t>
      </w:r>
    </w:p>
    <w:p w:rsidR="00000000" w:rsidDel="00000000" w:rsidP="00000000" w:rsidRDefault="00000000" w:rsidRPr="00000000" w14:paraId="0000000B">
      <w:pPr>
        <w:spacing w:after="16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55911"/>
          <w:sz w:val="22"/>
          <w:szCs w:val="22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160" w:line="36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20"/>
          <w:szCs w:val="20"/>
          <w:rtl w:val="0"/>
        </w:rPr>
        <w:t xml:space="preserve">UX Design Engineer </w:t>
      </w:r>
      <w:r w:rsidDel="00000000" w:rsidR="00000000" w:rsidRPr="00000000">
        <w:rPr>
          <w:rFonts w:ascii="Arial" w:cs="Arial" w:eastAsia="Arial" w:hAnsi="Arial"/>
          <w:color w:val="0d0d0d"/>
          <w:sz w:val="20"/>
          <w:szCs w:val="20"/>
          <w:rtl w:val="0"/>
        </w:rPr>
        <w:t xml:space="preserve">| </w:t>
      </w:r>
      <w:r w:rsidDel="00000000" w:rsidR="00000000" w:rsidRPr="00000000">
        <w:rPr>
          <w:rFonts w:ascii="Arial" w:cs="Arial" w:eastAsia="Arial" w:hAnsi="Arial"/>
          <w:i w:val="1"/>
          <w:iCs w:val="1"/>
          <w:color w:val="0d0d0d"/>
          <w:sz w:val="20"/>
          <w:szCs w:val="20"/>
          <w:rtl w:val="0"/>
        </w:rPr>
        <w:t xml:space="preserve">Independent Consulting | Toronto, ON | Aug 2026 to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Architected and developed </w:t>
      </w:r>
      <w:r w:rsidDel="00000000" w:rsidR="00000000" w:rsidRPr="00000000">
        <w:rPr>
          <w:rFonts w:ascii="Arial" w:cs="Arial" w:eastAsia="Arial" w:hAnsi="Arial"/>
          <w:b w:val="1"/>
          <w:bCs w:val="1"/>
          <w:color w:val="262626"/>
          <w:sz w:val="20"/>
          <w:szCs w:val="20"/>
          <w:rtl w:val="0"/>
        </w:rPr>
        <w:t xml:space="preserve">SnagChat</w:t>
      </w: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, a zero-to-one AI-powered Chrome extension designed to automate UX testing and defect reporting workflows.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Designed </w:t>
      </w:r>
      <w:r w:rsidDel="00000000" w:rsidR="00000000" w:rsidRPr="00000000">
        <w:rPr>
          <w:rFonts w:ascii="Arial" w:cs="Arial" w:eastAsia="Arial" w:hAnsi="Arial"/>
          <w:b w:val="1"/>
          <w:bCs w:val="1"/>
          <w:color w:val="262626"/>
          <w:sz w:val="20"/>
          <w:szCs w:val="20"/>
          <w:rtl w:val="0"/>
        </w:rPr>
        <w:t xml:space="preserve">HAUS</w:t>
      </w: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, a conceptual </w:t>
      </w:r>
      <w:r w:rsidDel="00000000" w:rsidR="00000000" w:rsidRPr="00000000">
        <w:rPr>
          <w:rFonts w:ascii="Arial" w:cs="Arial" w:eastAsia="Arial" w:hAnsi="Arial"/>
          <w:b w:val="1"/>
          <w:bCs w:val="1"/>
          <w:color w:val="262626"/>
          <w:sz w:val="20"/>
          <w:szCs w:val="20"/>
          <w:rtl w:val="0"/>
        </w:rPr>
        <w:t xml:space="preserve">AR-based furniture visualization application </w:t>
      </w: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focused on removing purchasing hesitation by allowing users to preview high-ticket items directly in their living spaces.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Integrate OpenAI APIs within SnagChat to analyze user vocal frustration and metadata in real time, automatically drafting developer-ready Jira tickets and </w:t>
      </w:r>
      <w:r w:rsidDel="00000000" w:rsidR="00000000" w:rsidRPr="00000000">
        <w:rPr>
          <w:rFonts w:ascii="Arial" w:cs="Arial" w:eastAsia="Arial" w:hAnsi="Arial"/>
          <w:b w:val="1"/>
          <w:bCs w:val="1"/>
          <w:color w:val="262626"/>
          <w:sz w:val="20"/>
          <w:szCs w:val="20"/>
          <w:rtl w:val="0"/>
        </w:rPr>
        <w:t xml:space="preserve">reducing defect reporting friction by 40%</w:t>
      </w: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Apply deep front-end engineering knowledge to ensure all design deliverables are mathematically precise and instantly translatable into production code.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before="160" w:line="360" w:lineRule="auto"/>
        <w:ind w:left="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20"/>
          <w:szCs w:val="20"/>
          <w:rtl w:val="0"/>
        </w:rPr>
        <w:t xml:space="preserve">Product Designer</w:t>
      </w:r>
      <w:r w:rsidDel="00000000" w:rsidR="00000000" w:rsidRPr="00000000">
        <w:rPr>
          <w:rFonts w:ascii="Arial" w:cs="Arial" w:eastAsia="Arial" w:hAnsi="Arial"/>
          <w:color w:val="0d0d0d"/>
          <w:sz w:val="20"/>
          <w:szCs w:val="20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iCs w:val="1"/>
          <w:color w:val="0d0d0d"/>
          <w:sz w:val="20"/>
          <w:szCs w:val="20"/>
          <w:rtl w:val="0"/>
        </w:rPr>
        <w:t xml:space="preserve">Segmentide | Toronto, ON | Aug 2024 to Feb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Independently led end-to-end design strategy for complex </w:t>
      </w:r>
      <w:r w:rsidDel="00000000" w:rsidR="00000000" w:rsidRPr="00000000">
        <w:rPr>
          <w:rFonts w:ascii="Arial" w:cs="Arial" w:eastAsia="Arial" w:hAnsi="Arial"/>
          <w:b w:val="1"/>
          <w:bCs w:val="1"/>
          <w:color w:val="262626"/>
          <w:sz w:val="20"/>
          <w:szCs w:val="20"/>
          <w:rtl w:val="0"/>
        </w:rPr>
        <w:t xml:space="preserve">E-Commerce B2B SaaS </w:t>
      </w: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platforms, translating dense data networks and permissions into highly accessible, scalable user interfaces.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Partnered directly with Product Managers and Engineering leads to prioritize roadmap features, using data from user testing to validate hypotheses before utilizing engineering resources.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Systematized creativity by evolving internal design systems and building extensive component libraries that perfectly mirrored the front-end codebase, drastically accelerating shipping speed.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</w:pP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Acted as a low-ego, </w:t>
      </w:r>
      <w:r w:rsidDel="00000000" w:rsidR="00000000" w:rsidRPr="00000000">
        <w:rPr>
          <w:rFonts w:ascii="Arial" w:cs="Arial" w:eastAsia="Arial" w:hAnsi="Arial"/>
          <w:b w:val="1"/>
          <w:bCs w:val="1"/>
          <w:color w:val="262626"/>
          <w:sz w:val="20"/>
          <w:szCs w:val="20"/>
          <w:rtl w:val="0"/>
        </w:rPr>
        <w:t xml:space="preserve">highly collaborative technical peer</w:t>
      </w: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, navigating ambiguity to turn intricate business requirements into polished, consumer-grade workflows.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before="160" w:line="360" w:lineRule="auto"/>
        <w:ind w:left="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20"/>
          <w:szCs w:val="20"/>
          <w:rtl w:val="0"/>
        </w:rPr>
        <w:t xml:space="preserve">UI/UX Designer</w:t>
      </w:r>
      <w:r w:rsidDel="00000000" w:rsidR="00000000" w:rsidRPr="00000000">
        <w:rPr>
          <w:rFonts w:ascii="Arial" w:cs="Arial" w:eastAsia="Arial" w:hAnsi="Arial"/>
          <w:color w:val="0d0d0d"/>
          <w:sz w:val="20"/>
          <w:szCs w:val="20"/>
          <w:rtl w:val="0"/>
        </w:rPr>
        <w:t xml:space="preserve"> | </w:t>
      </w:r>
      <w:r w:rsidDel="00000000" w:rsidR="00000000" w:rsidRPr="00000000">
        <w:rPr>
          <w:rFonts w:ascii="Arial" w:cs="Arial" w:eastAsia="Arial" w:hAnsi="Arial"/>
          <w:i w:val="1"/>
          <w:iCs w:val="1"/>
          <w:color w:val="0d0d0d"/>
          <w:sz w:val="20"/>
          <w:szCs w:val="20"/>
          <w:rtl w:val="0"/>
        </w:rPr>
        <w:t xml:space="preserve">Zeus Learning</w:t>
      </w:r>
      <w:r w:rsidDel="00000000" w:rsidR="00000000" w:rsidRPr="00000000">
        <w:rPr>
          <w:rFonts w:ascii="Arial" w:cs="Arial" w:eastAsia="Arial" w:hAnsi="Arial"/>
          <w:i w:val="1"/>
          <w:iCs w:val="1"/>
          <w:color w:val="0d0d0d"/>
          <w:sz w:val="20"/>
          <w:szCs w:val="20"/>
          <w:rtl w:val="0"/>
        </w:rPr>
        <w:t xml:space="preserve"> | Jul 2020 </w:t>
      </w:r>
      <w:r w:rsidDel="00000000" w:rsidR="00000000" w:rsidRPr="00000000">
        <w:rPr>
          <w:rFonts w:ascii="Arial" w:cs="Arial" w:eastAsia="Arial" w:hAnsi="Arial"/>
          <w:i w:val="1"/>
          <w:iCs w:val="1"/>
          <w:color w:val="0d0d0d"/>
          <w:sz w:val="20"/>
          <w:szCs w:val="20"/>
          <w:rtl w:val="0"/>
        </w:rPr>
        <w:t xml:space="preserve">to</w:t>
      </w:r>
      <w:r w:rsidDel="00000000" w:rsidR="00000000" w:rsidRPr="00000000">
        <w:rPr>
          <w:rFonts w:ascii="Arial" w:cs="Arial" w:eastAsia="Arial" w:hAnsi="Arial"/>
          <w:i w:val="1"/>
          <w:iCs w:val="1"/>
          <w:color w:val="0d0d0d"/>
          <w:sz w:val="20"/>
          <w:szCs w:val="20"/>
          <w:rtl w:val="0"/>
        </w:rPr>
        <w:t xml:space="preserve"> Apr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Scaled digital platforms for highly skilled niche users and clients like </w:t>
      </w:r>
      <w:r w:rsidDel="00000000" w:rsidR="00000000" w:rsidRPr="00000000">
        <w:rPr>
          <w:rFonts w:ascii="Arial" w:cs="Arial" w:eastAsia="Arial" w:hAnsi="Arial"/>
          <w:b w:val="1"/>
          <w:bCs w:val="1"/>
          <w:color w:val="262626"/>
          <w:sz w:val="20"/>
          <w:szCs w:val="20"/>
          <w:rtl w:val="0"/>
        </w:rPr>
        <w:t xml:space="preserve">National Geographic, Cengage, EBSCO, etc. supporting over 200,000+ users</w:t>
      </w: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 across complex ecosystems.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Conducted advanced customer-centric discovery to understand specialized behaviors, uncovering root operational needs to optimize the overall user journey.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ind w:left="720" w:hanging="360"/>
      </w:pP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Created extensive, mathematically precise </w:t>
      </w:r>
      <w:r w:rsidDel="00000000" w:rsidR="00000000" w:rsidRPr="00000000">
        <w:rPr>
          <w:rFonts w:ascii="Arial" w:cs="Arial" w:eastAsia="Arial" w:hAnsi="Arial"/>
          <w:b w:val="1"/>
          <w:bCs w:val="1"/>
          <w:color w:val="262626"/>
          <w:sz w:val="20"/>
          <w:szCs w:val="20"/>
          <w:rtl w:val="0"/>
        </w:rPr>
        <w:t xml:space="preserve">Figma</w:t>
      </w: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 prototypes that strictly adhered to universal design standards and global accessibility protocols.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720" w:hanging="360"/>
      </w:pP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Mentored peers and championed constructive design critiques, role-modeling strategic thinking while partnering intimately with developers to launch highly successful features.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55911"/>
          <w:sz w:val="22"/>
          <w:szCs w:val="22"/>
          <w:rtl w:val="0"/>
        </w:rPr>
        <w:t xml:space="preserve">EDUCATION &amp; CREDENTIALS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20"/>
          <w:szCs w:val="20"/>
          <w:rtl w:val="0"/>
        </w:rPr>
        <w:t xml:space="preserve">Bachelor of Engineering in Computer Engineering</w:t>
      </w: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 | University of Mumbai | Aug 2017 to Oct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20"/>
          <w:szCs w:val="20"/>
          <w:rtl w:val="0"/>
        </w:rPr>
        <w:t xml:space="preserve">Diploma in Computer Science Engineering</w:t>
      </w: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 | SBM Polytechnic | Jul 2013 to Jun 2016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0d0d0d"/>
          <w:sz w:val="20"/>
          <w:szCs w:val="20"/>
          <w:rtl w:val="0"/>
        </w:rPr>
        <w:t xml:space="preserve">User Experience Design for AR/VR</w:t>
      </w:r>
      <w:r w:rsidDel="00000000" w:rsidR="00000000" w:rsidRPr="00000000">
        <w:rPr>
          <w:rFonts w:ascii="Arial" w:cs="Arial" w:eastAsia="Arial" w:hAnsi="Arial"/>
          <w:color w:val="262626"/>
          <w:sz w:val="20"/>
          <w:szCs w:val="20"/>
          <w:rtl w:val="0"/>
        </w:rPr>
        <w:t xml:space="preserve"> | Elvtr | Aug 2024 to Sep 2024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561.6" w:left="720" w:right="72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0"/>
      <w:numFmt w:val="bullet"/>
      <w:lvlText w:val="-"/>
      <w:lvlJc w:val="left"/>
      <w:pPr>
        <w:ind w:left="1440" w:hanging="360"/>
      </w:pPr>
      <w:rPr>
        <w:rFonts w:ascii="Arial" w:cs="Arial" w:eastAsia="Arial" w:hAnsi="Arial"/>
        <w:b w:val="1"/>
        <w:bCs w:val="1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sayveau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